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C62408">
        <w:rPr>
          <w:sz w:val="24"/>
          <w:szCs w:val="24"/>
        </w:rPr>
        <w:t>August 14</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D969A5">
        <w:rPr>
          <w:sz w:val="24"/>
          <w:szCs w:val="24"/>
        </w:rPr>
        <w:t xml:space="preserve">Vice </w:t>
      </w:r>
      <w:r>
        <w:rPr>
          <w:sz w:val="24"/>
          <w:szCs w:val="24"/>
        </w:rPr>
        <w:t xml:space="preserve">President </w:t>
      </w:r>
      <w:r w:rsidR="00D969A5">
        <w:rPr>
          <w:sz w:val="24"/>
          <w:szCs w:val="24"/>
        </w:rPr>
        <w:t>Daniel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D969A5">
      <w:pPr>
        <w:pStyle w:val="ListParagraph"/>
        <w:ind w:left="1440" w:firstLine="720"/>
        <w:rPr>
          <w:sz w:val="24"/>
          <w:szCs w:val="24"/>
        </w:rPr>
      </w:pPr>
      <w:r>
        <w:rPr>
          <w:sz w:val="24"/>
          <w:szCs w:val="24"/>
        </w:rPr>
        <w:t xml:space="preserve">, President – </w:t>
      </w:r>
    </w:p>
    <w:p w:rsidR="00370391" w:rsidRDefault="00370391" w:rsidP="00C62408">
      <w:pPr>
        <w:pStyle w:val="ListParagraph"/>
        <w:spacing w:after="0"/>
        <w:rPr>
          <w:sz w:val="24"/>
          <w:szCs w:val="24"/>
        </w:rPr>
      </w:pPr>
      <w:r>
        <w:rPr>
          <w:sz w:val="24"/>
          <w:szCs w:val="24"/>
        </w:rPr>
        <w:t xml:space="preserve">Daniel Cason, Vice President – </w:t>
      </w:r>
      <w:r w:rsidR="00FC7722">
        <w:rPr>
          <w:sz w:val="24"/>
          <w:szCs w:val="24"/>
        </w:rPr>
        <w:t>present</w:t>
      </w:r>
    </w:p>
    <w:p w:rsidR="00C62408" w:rsidRDefault="00C62408" w:rsidP="00C62408">
      <w:pPr>
        <w:spacing w:after="0"/>
        <w:ind w:firstLine="720"/>
        <w:rPr>
          <w:sz w:val="24"/>
          <w:szCs w:val="24"/>
        </w:rPr>
      </w:pPr>
      <w:r w:rsidRPr="00C62408">
        <w:rPr>
          <w:sz w:val="24"/>
          <w:szCs w:val="24"/>
        </w:rPr>
        <w:t>Bill Waltman</w:t>
      </w:r>
      <w:r w:rsidR="0069673C" w:rsidRPr="00C62408">
        <w:rPr>
          <w:sz w:val="24"/>
          <w:szCs w:val="24"/>
        </w:rPr>
        <w:t>, Commissioner –</w:t>
      </w:r>
      <w:r w:rsidR="00C9623B" w:rsidRPr="00C62408">
        <w:rPr>
          <w:sz w:val="24"/>
          <w:szCs w:val="24"/>
        </w:rPr>
        <w:t xml:space="preserve"> </w:t>
      </w:r>
      <w:r>
        <w:rPr>
          <w:sz w:val="24"/>
          <w:szCs w:val="24"/>
        </w:rPr>
        <w:t>present</w:t>
      </w:r>
    </w:p>
    <w:p w:rsidR="00C9623B" w:rsidRDefault="00C9623B" w:rsidP="00C62408">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C62408">
      <w:pPr>
        <w:spacing w:after="0"/>
        <w:ind w:firstLine="720"/>
        <w:rPr>
          <w:sz w:val="24"/>
          <w:szCs w:val="24"/>
        </w:rPr>
      </w:pPr>
      <w:r>
        <w:rPr>
          <w:sz w:val="24"/>
          <w:szCs w:val="24"/>
        </w:rPr>
        <w:t>John Perkins, Commissioner- present</w:t>
      </w:r>
    </w:p>
    <w:p w:rsidR="003C237B" w:rsidRDefault="003C237B" w:rsidP="00C62408">
      <w:pPr>
        <w:spacing w:after="0"/>
        <w:ind w:firstLine="720"/>
        <w:rPr>
          <w:sz w:val="24"/>
          <w:szCs w:val="24"/>
        </w:rPr>
      </w:pPr>
      <w:r>
        <w:rPr>
          <w:sz w:val="24"/>
          <w:szCs w:val="24"/>
        </w:rPr>
        <w:t>Winn Almond, Commissioner-absent</w:t>
      </w:r>
    </w:p>
    <w:p w:rsidR="00BE6B9B" w:rsidRDefault="00BE6B9B" w:rsidP="00370391">
      <w:pPr>
        <w:pStyle w:val="ListParagraph"/>
        <w:rPr>
          <w:sz w:val="24"/>
          <w:szCs w:val="24"/>
        </w:rPr>
      </w:pPr>
      <w:r>
        <w:rPr>
          <w:sz w:val="24"/>
          <w:szCs w:val="24"/>
        </w:rPr>
        <w:t>Robert Tomasek, DOTD</w:t>
      </w:r>
    </w:p>
    <w:p w:rsidR="00BE6B9B" w:rsidRDefault="00C62408" w:rsidP="00370391">
      <w:pPr>
        <w:pStyle w:val="ListParagraph"/>
        <w:rPr>
          <w:sz w:val="24"/>
          <w:szCs w:val="24"/>
        </w:rPr>
      </w:pPr>
      <w:r>
        <w:rPr>
          <w:sz w:val="24"/>
          <w:szCs w:val="24"/>
        </w:rPr>
        <w:t>John Barr, Senate representative-</w:t>
      </w:r>
      <w:r>
        <w:rPr>
          <w:sz w:val="24"/>
          <w:szCs w:val="24"/>
        </w:rPr>
        <w:t xml:space="preserve"> present</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C62408">
        <w:rPr>
          <w:sz w:val="24"/>
          <w:szCs w:val="24"/>
        </w:rPr>
        <w:t>July 10</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BE6B9B">
        <w:rPr>
          <w:sz w:val="24"/>
          <w:szCs w:val="24"/>
        </w:rPr>
        <w:t>Premier Well</w:t>
      </w:r>
      <w:r w:rsidR="00C62408">
        <w:rPr>
          <w:sz w:val="24"/>
          <w:szCs w:val="24"/>
        </w:rPr>
        <w:t>, Fairview Trucking, and Sheffield and Sheffield</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D969A5">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C62408">
        <w:rPr>
          <w:sz w:val="24"/>
          <w:szCs w:val="24"/>
        </w:rPr>
        <w:t>Bill Waltman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4E318A" w:rsidRDefault="00C62408" w:rsidP="004E318A">
      <w:pPr>
        <w:ind w:left="720"/>
        <w:rPr>
          <w:sz w:val="24"/>
          <w:szCs w:val="24"/>
        </w:rPr>
      </w:pPr>
      <w:r>
        <w:rPr>
          <w:sz w:val="24"/>
          <w:szCs w:val="24"/>
        </w:rPr>
        <w:t xml:space="preserve">All </w:t>
      </w:r>
      <w:r w:rsidR="003C237B">
        <w:rPr>
          <w:sz w:val="24"/>
          <w:szCs w:val="24"/>
        </w:rPr>
        <w:t xml:space="preserve">three </w:t>
      </w:r>
      <w:r>
        <w:rPr>
          <w:sz w:val="24"/>
          <w:szCs w:val="24"/>
        </w:rPr>
        <w:t xml:space="preserve">nominations presented to serve on the Board were approved by the Governor’s office. </w:t>
      </w:r>
    </w:p>
    <w:p w:rsidR="003C237B" w:rsidRDefault="003C237B" w:rsidP="004E318A">
      <w:pPr>
        <w:ind w:left="720"/>
        <w:rPr>
          <w:sz w:val="24"/>
          <w:szCs w:val="24"/>
        </w:rPr>
      </w:pPr>
      <w:r>
        <w:rPr>
          <w:sz w:val="24"/>
          <w:szCs w:val="24"/>
        </w:rPr>
        <w:t xml:space="preserve">The west side of the levee has several areas with big holes that need to be filled. Mr. Dan Cason will contact Premier Well or Fairview Trucking to fill these in. </w:t>
      </w:r>
      <w:bookmarkStart w:id="0" w:name="_GoBack"/>
      <w:bookmarkEnd w:id="0"/>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CC4936" w:rsidRDefault="00D969A5" w:rsidP="00C310BB">
      <w:pPr>
        <w:rPr>
          <w:sz w:val="24"/>
          <w:szCs w:val="24"/>
        </w:rPr>
      </w:pPr>
      <w:r>
        <w:rPr>
          <w:b/>
          <w:sz w:val="24"/>
          <w:szCs w:val="24"/>
        </w:rPr>
        <w:tab/>
      </w:r>
      <w:r>
        <w:rPr>
          <w:sz w:val="24"/>
          <w:szCs w:val="24"/>
        </w:rPr>
        <w:t xml:space="preserve"> </w:t>
      </w:r>
      <w:r w:rsidR="003C237B">
        <w:rPr>
          <w:sz w:val="24"/>
          <w:szCs w:val="24"/>
        </w:rPr>
        <w:t xml:space="preserve">Millage rates were voted on and will be kept at the same rate, 4.55. </w:t>
      </w:r>
    </w:p>
    <w:p w:rsidR="003C237B" w:rsidRDefault="003C237B" w:rsidP="00C310BB">
      <w:pPr>
        <w:rPr>
          <w:sz w:val="24"/>
          <w:szCs w:val="24"/>
        </w:rPr>
      </w:pPr>
      <w:r>
        <w:rPr>
          <w:sz w:val="24"/>
          <w:szCs w:val="24"/>
        </w:rPr>
        <w:tab/>
        <w:t xml:space="preserve">The Board voted for a new president, William “Bill” Waltman, Jr., will be the new president. </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3C237B">
        <w:rPr>
          <w:sz w:val="24"/>
          <w:szCs w:val="24"/>
        </w:rPr>
        <w:t>September 11</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6F0EE6"/>
    <w:rsid w:val="00701199"/>
    <w:rsid w:val="00705860"/>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62408"/>
    <w:rsid w:val="00C9623B"/>
    <w:rsid w:val="00CC4936"/>
    <w:rsid w:val="00CD2F47"/>
    <w:rsid w:val="00CE6093"/>
    <w:rsid w:val="00D06A77"/>
    <w:rsid w:val="00D17081"/>
    <w:rsid w:val="00D3616B"/>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2020-07-10T13:37:00Z</cp:lastPrinted>
  <dcterms:created xsi:type="dcterms:W3CDTF">2020-08-28T20:00:00Z</dcterms:created>
  <dcterms:modified xsi:type="dcterms:W3CDTF">2020-08-28T20:00:00Z</dcterms:modified>
</cp:coreProperties>
</file>